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6D24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Frihed for alle i tro og tale - Trin 2</w:t>
      </w:r>
    </w:p>
    <w:p w14:paraId="07CEF675" w14:textId="6484456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9D18D3E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Nedenstående er Birgitte Rosager Møldrups mundtlige kommentarer i forbindelse med gennemgang af materialet for en klasse.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72459D7" w14:textId="77777777" w:rsidR="005C2BDF" w:rsidRDefault="005C2BDF" w:rsidP="005C2BDF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Slide 1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8977088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Dette oplæg handler om vilkårene for kristendom og islam i Danmark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C51308" w14:textId="77777777" w:rsidR="005C2BDF" w:rsidRDefault="005C2BDF" w:rsidP="005C2BDF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Slide 2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77FD09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Islam er den 2. største religion i Danmark, men kun 5% er muslimer (5,3%). Islam er den religion, der fylder mest i medierne i Danmark, så man kan komme til at få et billede af, at der var mange flere.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332805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75% er medlem af folkekirken. Man kan godt blive meldt ud igen, men man kan ikke annullere dåben. Det koster cirka 1% af ens indtægt at være medlem. Det er imponerende, at så stor en andel af befolkningen er medlem af folkekirken i Danmark. Sådan er det ikke i andre lande. En grund kan være, at kirken er meget åben; man behøver ikke leve og tro på en bestemt måde. Man må leve og tro som man vil.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933B6F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(74,7 % var pr. 1. januar 2019 medlem af folkekirken.)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5BCF37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(I Vejle er kirkeskatten på 0.89 % af ens indtægt)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294C2B" w14:textId="77777777" w:rsidR="005C2BDF" w:rsidRDefault="005C2BDF" w:rsidP="005C2BDF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Slide 3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5BE9A2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Trods den høje procentdel medlemmer, er der vældigt få der går i kirke (tal fra 2011). Det er ofte de ældre mennesker, der gør det. Der er ikke nogen tvang ift. at gå i kirke.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1EC7CA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60% bliver døbt (59,5% af 0-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1 årige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bliver døbt)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E3655B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70% bliver konfirmeret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7B406C8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Ca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50% af de 18-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100 årige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 Danmark er gift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7525BD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 fleste bliver begravet i kirken (82,6 % af alle, der døde i Danmark i 2018, blev bisat under medvirken af en præst)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9357989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”Fire-hjuls-kristne”.  Barnevogn, sportsvogn eller andet, limousine, rustvogn kommer man kørende i til hhv. dåb, konfirmation, bryllup og begravelse.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3844741" w14:textId="77777777" w:rsidR="005C2BDF" w:rsidRDefault="005C2BDF" w:rsidP="005C2BDF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Slide 4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AE365C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Trosbekendelsen: Vi tror på Faderen, Sønnen og Helligånden som én Gud.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6829EC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Salmer: Vi synger mange salmer i kirken. Musik er ikke ”haram”.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1D114B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Ordet: Vi læser fra bibelen, og præsten laver en prædiken, hvor han/hun fortolker bibelen. Imamen er ikke på samme måde kritisk over for koranen/ordet. I stedet kommenterer han på begivenheder, der sker pt.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B2D6889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Bøn: Vi sidder stille og beder sammen, ca. 5 gange i løbet af en gudstjeneste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1042C9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Altergang: Vis kalk, disk, oblater fra altergang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DEEBF7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Velsignelsen: Aron var bror til Moses. Den med løftede hænder er den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aronitiske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velsignelse.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0F3F7E" w14:textId="77777777" w:rsidR="005C2BDF" w:rsidRDefault="005C2BDF" w:rsidP="005C2BDF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Slide 5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0399AB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Kvinder skal ikke, men må godt gå i moske inden for islam, men ikke være i samme rum. Mændene bør gå i moskeen fredag cirka kl. 13.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2B073E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Hvis de laver det om til fredag kl. 17 </w:t>
      </w:r>
      <w:r>
        <w:rPr>
          <w:rStyle w:val="normaltextrun"/>
          <w:rFonts w:ascii="Wingdings" w:hAnsi="Wingdings" w:cs="Segoe UI"/>
          <w:color w:val="000000"/>
          <w:sz w:val="22"/>
          <w:szCs w:val="22"/>
        </w:rPr>
        <w:t>J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ville folk bedre kunne komme. Klokken 13 er de typisk stadig på job.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C1B25C" w14:textId="77777777" w:rsidR="005C2BDF" w:rsidRDefault="005C2BDF" w:rsidP="005C2BDF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Slide 6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E44F49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Trosbekendelsen – Man tror på Allah og Muhammed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C27186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Bøn – 5 bønner om dagen, kan samles sammen til 3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389D888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Faste i ramadan – Gælder ikke for de syge, de svage og børn etc.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448B62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Almisse – 2% af de penge, man har til overs, når året er gået, skal gives til de fattige.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2A40E5D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Pilgrimsrejse – Alle bør foretage pilgrimsrejse til Mekka én gang i deres liv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AC7BE82" w14:textId="77777777" w:rsidR="005C2BDF" w:rsidRDefault="005C2BDF" w:rsidP="005C2BDF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Slide 7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E447F6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År 325 er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stratskuddet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for delingen af kirken i en ortodoks og en katolsk kirke. I 1517 (1536 i Danmark) deles den katolske kirke ud i den evangelisk-lutherske kirke (protestanter) og den katolske.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A96DD4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(Kommentar: Martin Luther, som giftede sig med en nonne)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1E7201A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Der var en periode i 1700-tallet, hvor katolske præster godt måtte blive gift, men de gik væk fra det igen.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C7673A" w14:textId="77777777" w:rsidR="005C2BDF" w:rsidRDefault="005C2BDF" w:rsidP="005C2BDF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Slide 8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ECFF77C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Canada er officielt katolsk, men der er mange protestanter der.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561A99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Protestanter er der især i Nordamerika, Sydafrika, England, Tyskland, halvdelen af Australien og i de nordiske lande.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475585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Den ortodokse kirke er stor i øst, bl.a. i Rusland og Grækenland.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A8A590" w14:textId="77777777" w:rsidR="005C2BDF" w:rsidRDefault="005C2BDF" w:rsidP="005C2BDF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Slide 9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E43B6A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600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e.kr.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starter islam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C80A88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Man deler sig i shia og sunni ca. år 800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48BFA6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Der var uenighed om, hvem der skulle tage over efter Mohammed. Hvem der skulle være kalif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ED1EA4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Muhammeds familie var Shia fra Iran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BD6387" w14:textId="77777777" w:rsidR="005C2BDF" w:rsidRDefault="005C2BDF" w:rsidP="005C2BDF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Slide 10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A005BD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Shia udgør kun en lille del af islam ift. Sunni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08F961" w14:textId="77777777" w:rsidR="005C2BDF" w:rsidRDefault="005C2BDF" w:rsidP="005C2BDF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Slide 11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53D049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xx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E6A5664" w14:textId="77777777" w:rsidR="005C2BDF" w:rsidRDefault="005C2BDF" w:rsidP="005C2BDF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Slide 12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080F3F3" w14:textId="77777777" w:rsidR="005C2BDF" w:rsidRDefault="005C2BDF" w:rsidP="005C2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x</w:t>
      </w:r>
    </w:p>
    <w:p w14:paraId="76455F09" w14:textId="77777777" w:rsidR="003C571A" w:rsidRDefault="003C571A"/>
    <w:sectPr w:rsidR="003C57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DF"/>
    <w:rsid w:val="003C571A"/>
    <w:rsid w:val="005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4E81"/>
  <w15:chartTrackingRefBased/>
  <w15:docId w15:val="{85A4A6BE-BBA5-43E3-B63B-5BDF097C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5C2BDF"/>
  </w:style>
  <w:style w:type="character" w:customStyle="1" w:styleId="eop">
    <w:name w:val="eop"/>
    <w:basedOn w:val="Standardskrifttypeiafsnit"/>
    <w:rsid w:val="005C2BDF"/>
  </w:style>
  <w:style w:type="character" w:customStyle="1" w:styleId="spellingerror">
    <w:name w:val="spellingerror"/>
    <w:basedOn w:val="Standardskrifttypeiafsnit"/>
    <w:rsid w:val="005C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3132</Characters>
  <Application>Microsoft Office Word</Application>
  <DocSecurity>0</DocSecurity>
  <Lines>26</Lines>
  <Paragraphs>7</Paragraphs>
  <ScaleCrop>false</ScaleCrop>
  <Company>Folkekirkens IT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Rosager Møldrup</dc:creator>
  <cp:keywords/>
  <dc:description/>
  <cp:lastModifiedBy>Birgitte Rosager Møldrup</cp:lastModifiedBy>
  <cp:revision>1</cp:revision>
  <dcterms:created xsi:type="dcterms:W3CDTF">2023-03-31T13:47:00Z</dcterms:created>
  <dcterms:modified xsi:type="dcterms:W3CDTF">2023-03-31T13:48:00Z</dcterms:modified>
</cp:coreProperties>
</file>